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3" w:rsidRPr="00C510A8" w:rsidRDefault="003C1B93" w:rsidP="003C1B93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C1B93" w:rsidRPr="00C510A8" w:rsidRDefault="003C1B93" w:rsidP="003C1B93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C1B93" w:rsidRPr="00C510A8" w:rsidRDefault="003C1B93" w:rsidP="003C1B93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C1B93" w:rsidRDefault="003C1B93" w:rsidP="003C1B93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C1B93" w:rsidRPr="00E949D5" w:rsidRDefault="003C1B93" w:rsidP="003C1B93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C1B93" w:rsidRDefault="003C1B93" w:rsidP="003C1B93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17 червня 2016 року                                                          </w:t>
      </w:r>
      <w:r w:rsidR="00F8526F">
        <w:rPr>
          <w:b w:val="0"/>
          <w:sz w:val="28"/>
          <w:szCs w:val="28"/>
          <w:lang w:val="uk-UA"/>
        </w:rPr>
        <w:t xml:space="preserve">                          № 2</w:t>
      </w:r>
    </w:p>
    <w:p w:rsidR="003C1B93" w:rsidRDefault="003C1B93" w:rsidP="003C1B93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C1B93" w:rsidRPr="00C71D5F" w:rsidRDefault="003C1B93" w:rsidP="003C1B93">
      <w:pPr>
        <w:rPr>
          <w:sz w:val="28"/>
          <w:szCs w:val="24"/>
        </w:rPr>
      </w:pPr>
    </w:p>
    <w:p w:rsidR="00685438" w:rsidRDefault="00685438" w:rsidP="003C1B93">
      <w:pPr>
        <w:jc w:val="both"/>
        <w:rPr>
          <w:sz w:val="28"/>
          <w:szCs w:val="28"/>
          <w:lang w:val="uk-UA"/>
        </w:rPr>
      </w:pPr>
    </w:p>
    <w:p w:rsidR="00EF3D19" w:rsidRDefault="00EF3D19" w:rsidP="00EF3D19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Про хід виконання Комплексної районної програми</w:t>
      </w:r>
      <w:r w:rsidR="003B2AB5">
        <w:rPr>
          <w:rStyle w:val="FontStyle14"/>
          <w:lang w:val="uk-UA" w:eastAsia="uk-UA"/>
        </w:rPr>
        <w:t xml:space="preserve"> підтримки сім’</w:t>
      </w:r>
      <w:r w:rsidR="00F8526F">
        <w:rPr>
          <w:rStyle w:val="FontStyle14"/>
          <w:lang w:val="uk-UA" w:eastAsia="uk-UA"/>
        </w:rPr>
        <w:t>ї, забезпечення г</w:t>
      </w:r>
      <w:r>
        <w:rPr>
          <w:rStyle w:val="FontStyle14"/>
          <w:lang w:val="uk-UA" w:eastAsia="uk-UA"/>
        </w:rPr>
        <w:t>ендерної рівності та протидії торгівлі людьми на період до 2016 року</w:t>
      </w:r>
    </w:p>
    <w:p w:rsidR="00EF3D19" w:rsidRDefault="00EF3D19" w:rsidP="00EF3D19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EF3D19" w:rsidRPr="00EF3D19" w:rsidRDefault="00EF3D19" w:rsidP="00EF3D19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EF3D19" w:rsidRDefault="00EF3D19" w:rsidP="00EF3D19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Заслухавши і обговоривши інформацію про хід виконання Комплексної районної програми</w:t>
      </w:r>
      <w:r w:rsidR="00F8526F">
        <w:rPr>
          <w:rStyle w:val="FontStyle14"/>
          <w:lang w:val="uk-UA" w:eastAsia="uk-UA"/>
        </w:rPr>
        <w:t xml:space="preserve"> підтримки сім’ї, забезпечення г</w:t>
      </w:r>
      <w:r>
        <w:rPr>
          <w:rStyle w:val="FontStyle14"/>
          <w:lang w:val="uk-UA" w:eastAsia="uk-UA"/>
        </w:rPr>
        <w:t>ендерної рівності та протидії торгівлі людьми на період до 2016 року, з метою реалізації системи комплексних програмних заходів, спрямованих на підтримку і розвиток сім’ї, попередження дома</w:t>
      </w:r>
      <w:r w:rsidR="00F8526F">
        <w:rPr>
          <w:rStyle w:val="FontStyle14"/>
          <w:lang w:val="uk-UA" w:eastAsia="uk-UA"/>
        </w:rPr>
        <w:t>шнього насильства, утвердження г</w:t>
      </w:r>
      <w:r>
        <w:rPr>
          <w:rStyle w:val="FontStyle14"/>
          <w:lang w:val="uk-UA" w:eastAsia="uk-UA"/>
        </w:rPr>
        <w:t>ендерної рівності та протидії торгівлі людьми постійна комісія рекомендує:</w:t>
      </w:r>
    </w:p>
    <w:p w:rsidR="00EF3D19" w:rsidRDefault="00EF3D19" w:rsidP="00EF3D19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EF3D19" w:rsidRDefault="00EF3D19" w:rsidP="00EF3D19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 Комплексної районної програми</w:t>
      </w:r>
      <w:r w:rsidR="003B2AB5">
        <w:rPr>
          <w:rStyle w:val="FontStyle14"/>
          <w:lang w:val="uk-UA" w:eastAsia="uk-UA"/>
        </w:rPr>
        <w:t xml:space="preserve"> підтримки сім’</w:t>
      </w:r>
      <w:r w:rsidR="00F8526F">
        <w:rPr>
          <w:rStyle w:val="FontStyle14"/>
          <w:lang w:val="uk-UA" w:eastAsia="uk-UA"/>
        </w:rPr>
        <w:t>ї, забезпечення г</w:t>
      </w:r>
      <w:r>
        <w:rPr>
          <w:rStyle w:val="FontStyle14"/>
          <w:lang w:val="uk-UA" w:eastAsia="uk-UA"/>
        </w:rPr>
        <w:t>ендерної рівності та протидії торгівлі людьми на період до 2016 року взяти до відома.</w:t>
      </w:r>
    </w:p>
    <w:p w:rsidR="00EF3D19" w:rsidRDefault="00EF3D19" w:rsidP="00EF3D19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EF3D19" w:rsidRDefault="00EF3D19" w:rsidP="00EF3D19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Районній державній адміністрації забезпечити подальше виконання заходів, передбачених Програмою.</w:t>
      </w:r>
    </w:p>
    <w:p w:rsidR="00EF3D19" w:rsidRDefault="00EF3D19" w:rsidP="00EF3D19">
      <w:pPr>
        <w:pStyle w:val="Style5"/>
        <w:widowControl/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</w:p>
    <w:p w:rsidR="00EF3D19" w:rsidRDefault="00EF3D19" w:rsidP="00EF3D19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Рішення районної ради від 26 червня 2013 року «Про затвердження Комплексної районної програми</w:t>
      </w:r>
      <w:r w:rsidR="00F8526F">
        <w:rPr>
          <w:rStyle w:val="FontStyle14"/>
          <w:lang w:val="uk-UA" w:eastAsia="uk-UA"/>
        </w:rPr>
        <w:t xml:space="preserve"> підтримки сім’ї, забезпечення г</w:t>
      </w:r>
      <w:r>
        <w:rPr>
          <w:rStyle w:val="FontStyle14"/>
          <w:lang w:val="uk-UA" w:eastAsia="uk-UA"/>
        </w:rPr>
        <w:t>ендерної рівності та протидії торгівлі людьми на період до 2016</w:t>
      </w:r>
      <w:r w:rsidR="00F8526F">
        <w:rPr>
          <w:rStyle w:val="FontStyle14"/>
          <w:lang w:val="uk-UA" w:eastAsia="uk-UA"/>
        </w:rPr>
        <w:t xml:space="preserve"> року</w:t>
      </w:r>
      <w:r>
        <w:rPr>
          <w:rStyle w:val="FontStyle14"/>
          <w:lang w:val="uk-UA" w:eastAsia="uk-UA"/>
        </w:rPr>
        <w:t>» по завершенню поточного року зняти з контролю в зв’язку з закінченням терміну його дії.</w:t>
      </w:r>
    </w:p>
    <w:p w:rsidR="00EF3D19" w:rsidRDefault="00EF3D19" w:rsidP="00EF3D19">
      <w:pPr>
        <w:pStyle w:val="a5"/>
        <w:rPr>
          <w:rStyle w:val="FontStyle14"/>
          <w:lang w:val="uk-UA" w:eastAsia="uk-UA"/>
        </w:rPr>
      </w:pPr>
    </w:p>
    <w:p w:rsidR="00EF3D19" w:rsidRDefault="00EF3D19" w:rsidP="00EF3D19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EF3D19" w:rsidRDefault="00EF3D19" w:rsidP="00EF3D19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                                                          М. Г. Безкоровайний</w:t>
      </w:r>
    </w:p>
    <w:p w:rsidR="00EF3D19" w:rsidRPr="00EF3D19" w:rsidRDefault="00EF3D19" w:rsidP="003C1B93">
      <w:pPr>
        <w:jc w:val="both"/>
        <w:rPr>
          <w:sz w:val="28"/>
          <w:szCs w:val="28"/>
          <w:lang w:val="uk-UA"/>
        </w:rPr>
      </w:pPr>
    </w:p>
    <w:sectPr w:rsidR="00EF3D19" w:rsidRPr="00EF3D19" w:rsidSect="00F8526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98F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C1B93"/>
    <w:rsid w:val="00216CAF"/>
    <w:rsid w:val="00247B60"/>
    <w:rsid w:val="003B2AB5"/>
    <w:rsid w:val="003C1B93"/>
    <w:rsid w:val="00685438"/>
    <w:rsid w:val="00A87C37"/>
    <w:rsid w:val="00C13FEE"/>
    <w:rsid w:val="00E410B9"/>
    <w:rsid w:val="00EF3D19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C1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1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3C1B93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C1B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F3D19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F3D1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EF3D1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F3D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rsid w:val="00EF3D1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F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7</cp:revision>
  <cp:lastPrinted>2016-06-29T12:30:00Z</cp:lastPrinted>
  <dcterms:created xsi:type="dcterms:W3CDTF">2016-06-29T12:20:00Z</dcterms:created>
  <dcterms:modified xsi:type="dcterms:W3CDTF">2016-09-23T12:01:00Z</dcterms:modified>
</cp:coreProperties>
</file>